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50DB2" w14:textId="4EE0D91E" w:rsidR="00425B1A" w:rsidRPr="0049421B" w:rsidRDefault="0049421B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49421B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58509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</w:p>
    <w:p w14:paraId="78DC0894" w14:textId="77777777" w:rsidR="0049421B" w:rsidRDefault="0049421B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3814F2" w14:textId="77777777" w:rsidR="0049421B" w:rsidRDefault="0049421B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503BE0C" w14:textId="51A597B1" w:rsidR="00213079" w:rsidRDefault="00213079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  <w:r w:rsidRPr="00213079">
        <w:rPr>
          <w:rFonts w:ascii="Times New Roman" w:hAnsi="Times New Roman"/>
          <w:b/>
          <w:bCs/>
          <w:sz w:val="28"/>
          <w:szCs w:val="28"/>
        </w:rPr>
        <w:t>P</w:t>
      </w:r>
      <w:r w:rsidR="0049421B">
        <w:rPr>
          <w:rFonts w:ascii="Times New Roman" w:hAnsi="Times New Roman"/>
          <w:b/>
          <w:bCs/>
          <w:sz w:val="28"/>
          <w:szCs w:val="28"/>
        </w:rPr>
        <w:t>arecer do Conselho Fiscal</w:t>
      </w:r>
    </w:p>
    <w:p w14:paraId="3D119E5A" w14:textId="47289635" w:rsidR="00F0345D" w:rsidRPr="00213079" w:rsidRDefault="00F0345D" w:rsidP="00213079">
      <w:pPr>
        <w:widowControl w:val="0"/>
        <w:tabs>
          <w:tab w:val="left" w:pos="432"/>
        </w:tabs>
        <w:autoSpaceDE w:val="0"/>
        <w:autoSpaceDN w:val="0"/>
        <w:adjustRightInd w:val="0"/>
        <w:spacing w:after="0" w:line="240" w:lineRule="auto"/>
        <w:ind w:left="432" w:hanging="43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B9EA334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2F48D5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0A17DB" w14:textId="43FF0B22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Os membros do Conselho Fiscal da Agência de Fomento de Goiás S/A, no exercício de suas atribuições legais e estatutárias, tendo examinado o Relatório da Administração, as Demonstrações Financeiras e o  Estudo do Crédito Tributário</w:t>
      </w:r>
      <w:r w:rsidR="0049421B">
        <w:rPr>
          <w:rFonts w:ascii="Times New Roman" w:hAnsi="Times New Roman"/>
          <w:sz w:val="28"/>
          <w:szCs w:val="28"/>
        </w:rPr>
        <w:t>,</w:t>
      </w:r>
      <w:r w:rsidRPr="00213079">
        <w:rPr>
          <w:rFonts w:ascii="Times New Roman" w:hAnsi="Times New Roman"/>
          <w:sz w:val="28"/>
          <w:szCs w:val="28"/>
        </w:rPr>
        <w:t xml:space="preserve"> referentes ao </w:t>
      </w:r>
      <w:r w:rsidR="0014575A">
        <w:rPr>
          <w:rFonts w:ascii="Times New Roman" w:hAnsi="Times New Roman"/>
          <w:sz w:val="28"/>
          <w:szCs w:val="28"/>
        </w:rPr>
        <w:t>exercício findo em 31/12/2024</w:t>
      </w:r>
      <w:r w:rsidRPr="00213079">
        <w:rPr>
          <w:rFonts w:ascii="Times New Roman" w:hAnsi="Times New Roman"/>
          <w:sz w:val="28"/>
          <w:szCs w:val="28"/>
        </w:rPr>
        <w:t xml:space="preserve">, considerando os termos do Relatório da empresa </w:t>
      </w:r>
      <w:r w:rsidR="0049421B">
        <w:rPr>
          <w:rFonts w:ascii="Times New Roman" w:hAnsi="Times New Roman"/>
          <w:sz w:val="28"/>
          <w:szCs w:val="28"/>
        </w:rPr>
        <w:t xml:space="preserve">de Auditoria Independente - </w:t>
      </w:r>
      <w:r w:rsidRPr="00213079">
        <w:rPr>
          <w:rFonts w:ascii="Times New Roman" w:hAnsi="Times New Roman"/>
          <w:sz w:val="28"/>
          <w:szCs w:val="28"/>
        </w:rPr>
        <w:t>AUDIMEC Auditores Independentes S/S,</w:t>
      </w:r>
      <w:r w:rsidRPr="00213079">
        <w:rPr>
          <w:rFonts w:ascii="Times New Roman" w:hAnsi="Times New Roman"/>
          <w:b/>
          <w:bCs/>
          <w:sz w:val="28"/>
          <w:szCs w:val="28"/>
        </w:rPr>
        <w:t xml:space="preserve"> sem ressalva</w:t>
      </w:r>
      <w:r w:rsidRPr="00213079">
        <w:rPr>
          <w:rFonts w:ascii="Times New Roman" w:hAnsi="Times New Roman"/>
          <w:sz w:val="28"/>
          <w:szCs w:val="28"/>
        </w:rPr>
        <w:t xml:space="preserve">, opinam que as referidas </w:t>
      </w:r>
      <w:r w:rsidR="0049421B">
        <w:rPr>
          <w:rFonts w:ascii="Times New Roman" w:hAnsi="Times New Roman"/>
          <w:sz w:val="28"/>
          <w:szCs w:val="28"/>
        </w:rPr>
        <w:t xml:space="preserve">demonstrações, </w:t>
      </w:r>
      <w:r w:rsidRPr="00213079">
        <w:rPr>
          <w:rFonts w:ascii="Times New Roman" w:hAnsi="Times New Roman"/>
          <w:sz w:val="28"/>
          <w:szCs w:val="28"/>
        </w:rPr>
        <w:t xml:space="preserve">estão apresentadas em conformidade com as práticas contábeis adotadas no Brasil e refletem adequadamente a situação patrimonial e financeira da Sociedade, opinando por sua aprovação, ratificando que estão em condições de serem submetidas ao Conselho de Administração. </w:t>
      </w:r>
    </w:p>
    <w:p w14:paraId="1041E56F" w14:textId="77777777" w:rsidR="00213079" w:rsidRP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1378E112" w14:textId="09CF584F" w:rsidR="00213079" w:rsidRPr="00347990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Goiânia/GO</w:t>
      </w:r>
      <w:r w:rsidR="0075435C">
        <w:rPr>
          <w:rFonts w:ascii="Times New Roman" w:hAnsi="Times New Roman"/>
          <w:sz w:val="28"/>
          <w:szCs w:val="28"/>
        </w:rPr>
        <w:t xml:space="preserve">, </w:t>
      </w:r>
      <w:r w:rsidR="0014575A">
        <w:rPr>
          <w:rFonts w:ascii="Times New Roman" w:hAnsi="Times New Roman"/>
          <w:sz w:val="28"/>
          <w:szCs w:val="28"/>
        </w:rPr>
        <w:t>14</w:t>
      </w:r>
      <w:r w:rsidR="0049421B" w:rsidRPr="0049421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9421B" w:rsidRPr="00347990">
        <w:rPr>
          <w:rFonts w:ascii="Times New Roman" w:hAnsi="Times New Roman"/>
          <w:sz w:val="28"/>
          <w:szCs w:val="28"/>
        </w:rPr>
        <w:t xml:space="preserve">de </w:t>
      </w:r>
      <w:r w:rsidR="0014575A">
        <w:rPr>
          <w:rFonts w:ascii="Times New Roman" w:hAnsi="Times New Roman"/>
          <w:sz w:val="28"/>
          <w:szCs w:val="28"/>
        </w:rPr>
        <w:t>abril de 2025</w:t>
      </w:r>
    </w:p>
    <w:p w14:paraId="1F5F3261" w14:textId="77777777" w:rsidR="00213079" w:rsidRPr="0049421B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221C679E" w14:textId="313A27D1" w:rsidR="00213079" w:rsidRPr="0049421B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1F1654BE" w14:textId="36BDD25E" w:rsid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2B3C35B8" w14:textId="77777777" w:rsidR="00213079" w:rsidRP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7FF33217" w14:textId="571A34CC" w:rsidR="00213079" w:rsidRPr="00213079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César Augusto </w:t>
      </w:r>
      <w:proofErr w:type="spellStart"/>
      <w:r>
        <w:rPr>
          <w:rFonts w:ascii="Times New Roman" w:hAnsi="Times New Roman"/>
          <w:sz w:val="28"/>
          <w:szCs w:val="28"/>
        </w:rPr>
        <w:t>Sotkeviciene</w:t>
      </w:r>
      <w:proofErr w:type="spellEnd"/>
      <w:r>
        <w:rPr>
          <w:rFonts w:ascii="Times New Roman" w:hAnsi="Times New Roman"/>
          <w:sz w:val="28"/>
          <w:szCs w:val="28"/>
        </w:rPr>
        <w:t xml:space="preserve"> Moura</w:t>
      </w:r>
    </w:p>
    <w:p w14:paraId="2FD59ECF" w14:textId="28A47926" w:rsidR="00213079" w:rsidRDefault="00213079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079">
        <w:rPr>
          <w:rFonts w:ascii="Times New Roman" w:hAnsi="Times New Roman"/>
          <w:sz w:val="28"/>
          <w:szCs w:val="28"/>
        </w:rPr>
        <w:t>Conselheiro</w:t>
      </w:r>
    </w:p>
    <w:p w14:paraId="7495ACF3" w14:textId="77777777" w:rsidR="0014575A" w:rsidRDefault="0014575A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692F55" w14:textId="44499DA8" w:rsidR="0014575A" w:rsidRPr="00213079" w:rsidRDefault="0014575A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6BFCA9A" w14:textId="77777777" w:rsidR="00213079" w:rsidRPr="00213079" w:rsidRDefault="00213079" w:rsidP="0021307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720"/>
        <w:jc w:val="right"/>
        <w:rPr>
          <w:rFonts w:ascii="Times New Roman" w:hAnsi="Times New Roman"/>
          <w:sz w:val="28"/>
          <w:szCs w:val="28"/>
        </w:rPr>
      </w:pPr>
    </w:p>
    <w:p w14:paraId="24247D38" w14:textId="050D6AE7" w:rsidR="00213079" w:rsidRPr="0014575A" w:rsidRDefault="0014575A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575A">
        <w:rPr>
          <w:rFonts w:ascii="Times New Roman" w:hAnsi="Times New Roman"/>
          <w:sz w:val="28"/>
          <w:szCs w:val="28"/>
        </w:rPr>
        <w:t>Rafaela</w:t>
      </w:r>
      <w:r>
        <w:rPr>
          <w:rFonts w:ascii="Times New Roman" w:hAnsi="Times New Roman"/>
          <w:sz w:val="28"/>
          <w:szCs w:val="28"/>
        </w:rPr>
        <w:t xml:space="preserve"> A</w:t>
      </w:r>
      <w:r w:rsidRPr="0014575A">
        <w:rPr>
          <w:rFonts w:ascii="Times New Roman" w:hAnsi="Times New Roman"/>
          <w:sz w:val="28"/>
          <w:szCs w:val="28"/>
        </w:rPr>
        <w:t xml:space="preserve">velar de </w:t>
      </w:r>
      <w:r>
        <w:rPr>
          <w:rFonts w:ascii="Times New Roman" w:hAnsi="Times New Roman"/>
          <w:sz w:val="28"/>
          <w:szCs w:val="28"/>
        </w:rPr>
        <w:t>Q</w:t>
      </w:r>
      <w:r w:rsidRPr="0014575A">
        <w:rPr>
          <w:rFonts w:ascii="Times New Roman" w:hAnsi="Times New Roman"/>
          <w:sz w:val="28"/>
          <w:szCs w:val="28"/>
        </w:rPr>
        <w:t xml:space="preserve">ueiroz </w:t>
      </w:r>
    </w:p>
    <w:p w14:paraId="4D65A52E" w14:textId="25753C2F" w:rsidR="0014575A" w:rsidRDefault="0014575A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575A">
        <w:rPr>
          <w:rFonts w:ascii="Times New Roman" w:hAnsi="Times New Roman"/>
          <w:sz w:val="28"/>
          <w:szCs w:val="28"/>
        </w:rPr>
        <w:t>Conselheira</w:t>
      </w:r>
    </w:p>
    <w:p w14:paraId="2D0468D0" w14:textId="77777777" w:rsidR="0014575A" w:rsidRDefault="0014575A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915488" w14:textId="77777777" w:rsidR="0014575A" w:rsidRPr="0014575A" w:rsidRDefault="0014575A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210BEA" w14:textId="77777777" w:rsidR="00347990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14157DE" w14:textId="32663504" w:rsidR="00347990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Wellington Matos De Lima</w:t>
      </w:r>
    </w:p>
    <w:p w14:paraId="7DCCD12D" w14:textId="7C138B89" w:rsidR="00347990" w:rsidRPr="00213079" w:rsidRDefault="00347990" w:rsidP="00213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Conselheiro</w:t>
      </w:r>
    </w:p>
    <w:p w14:paraId="4DC29583" w14:textId="77777777" w:rsidR="00136640" w:rsidRDefault="00136640">
      <w:pPr>
        <w:rPr>
          <w:rFonts w:ascii="Times New Roman" w:hAnsi="Times New Roman"/>
          <w:sz w:val="28"/>
          <w:szCs w:val="28"/>
        </w:rPr>
      </w:pPr>
    </w:p>
    <w:p w14:paraId="7B64B29A" w14:textId="77777777" w:rsidR="00347990" w:rsidRDefault="00347990">
      <w:pPr>
        <w:rPr>
          <w:rFonts w:ascii="Times New Roman" w:hAnsi="Times New Roman"/>
          <w:sz w:val="28"/>
          <w:szCs w:val="28"/>
        </w:rPr>
      </w:pPr>
    </w:p>
    <w:sectPr w:rsidR="00347990" w:rsidSect="00213079">
      <w:headerReference w:type="default" r:id="rId6"/>
      <w:footerReference w:type="default" r:id="rId7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EEEBB" w14:textId="77777777" w:rsidR="00213079" w:rsidRDefault="00213079" w:rsidP="00213079">
      <w:pPr>
        <w:spacing w:after="0" w:line="240" w:lineRule="auto"/>
      </w:pPr>
      <w:r>
        <w:separator/>
      </w:r>
    </w:p>
  </w:endnote>
  <w:endnote w:type="continuationSeparator" w:id="0">
    <w:p w14:paraId="5F386407" w14:textId="77777777" w:rsidR="00213079" w:rsidRDefault="00213079" w:rsidP="0021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086FF" w14:textId="6E9246DC" w:rsidR="00213079" w:rsidRDefault="00213079">
    <w:pPr>
      <w:pStyle w:val="Rodap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CB55856" wp14:editId="72749C9B">
          <wp:simplePos x="0" y="0"/>
          <wp:positionH relativeFrom="page">
            <wp:align>left</wp:align>
          </wp:positionH>
          <wp:positionV relativeFrom="paragraph">
            <wp:posOffset>-238125</wp:posOffset>
          </wp:positionV>
          <wp:extent cx="7597739" cy="44692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dape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7739" cy="446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5E92E" w14:textId="77777777" w:rsidR="00213079" w:rsidRDefault="00213079" w:rsidP="00213079">
      <w:pPr>
        <w:spacing w:after="0" w:line="240" w:lineRule="auto"/>
      </w:pPr>
      <w:r>
        <w:separator/>
      </w:r>
    </w:p>
  </w:footnote>
  <w:footnote w:type="continuationSeparator" w:id="0">
    <w:p w14:paraId="31672172" w14:textId="77777777" w:rsidR="00213079" w:rsidRDefault="00213079" w:rsidP="00213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EE9DB" w14:textId="701C8C73" w:rsidR="00213079" w:rsidRDefault="00213079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450F5E" wp14:editId="2CA51CB7">
          <wp:simplePos x="0" y="0"/>
          <wp:positionH relativeFrom="page">
            <wp:posOffset>16510</wp:posOffset>
          </wp:positionH>
          <wp:positionV relativeFrom="paragraph">
            <wp:posOffset>-257810</wp:posOffset>
          </wp:positionV>
          <wp:extent cx="7539054" cy="1114816"/>
          <wp:effectExtent l="0" t="0" r="5080" b="9525"/>
          <wp:wrapNone/>
          <wp:docPr id="7" name="Imagem 7" descr="Logotipo, nome da empre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 descr="Logotipo, nome da empres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054" cy="11148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79"/>
    <w:rsid w:val="00136640"/>
    <w:rsid w:val="0014575A"/>
    <w:rsid w:val="00213079"/>
    <w:rsid w:val="00347990"/>
    <w:rsid w:val="003A6D95"/>
    <w:rsid w:val="00411E88"/>
    <w:rsid w:val="00425B1A"/>
    <w:rsid w:val="0049421B"/>
    <w:rsid w:val="0050635F"/>
    <w:rsid w:val="00585090"/>
    <w:rsid w:val="0075435C"/>
    <w:rsid w:val="007F05B0"/>
    <w:rsid w:val="008010C9"/>
    <w:rsid w:val="00901BB9"/>
    <w:rsid w:val="00B166E0"/>
    <w:rsid w:val="00B972D4"/>
    <w:rsid w:val="00D95AF2"/>
    <w:rsid w:val="00DB1F60"/>
    <w:rsid w:val="00E1449B"/>
    <w:rsid w:val="00F0345D"/>
    <w:rsid w:val="00FE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8EB5A06"/>
  <w15:chartTrackingRefBased/>
  <w15:docId w15:val="{2BF354F1-351A-4850-A2AB-65BE2BF5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3079"/>
    <w:rPr>
      <w:rFonts w:eastAsiaTheme="minorEastAsia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13079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13079"/>
  </w:style>
  <w:style w:type="paragraph" w:styleId="Rodap">
    <w:name w:val="footer"/>
    <w:basedOn w:val="Normal"/>
    <w:link w:val="RodapChar"/>
    <w:uiPriority w:val="99"/>
    <w:unhideWhenUsed/>
    <w:rsid w:val="00213079"/>
    <w:pPr>
      <w:tabs>
        <w:tab w:val="center" w:pos="4252"/>
        <w:tab w:val="right" w:pos="8504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21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Ariana da Costa Pires Barbosa</dc:creator>
  <cp:keywords/>
  <dc:description/>
  <cp:lastModifiedBy>Maria Terezinha da Mota Batista</cp:lastModifiedBy>
  <cp:revision>6</cp:revision>
  <cp:lastPrinted>2025-04-14T19:53:00Z</cp:lastPrinted>
  <dcterms:created xsi:type="dcterms:W3CDTF">2025-04-14T19:45:00Z</dcterms:created>
  <dcterms:modified xsi:type="dcterms:W3CDTF">2025-04-14T19:59:00Z</dcterms:modified>
</cp:coreProperties>
</file>